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5CC7" w14:textId="77777777" w:rsidR="00325FB2" w:rsidRPr="00296A44" w:rsidRDefault="00325FB2" w:rsidP="00325FB2">
      <w:pPr>
        <w:ind w:left="1080" w:firstLine="360"/>
        <w:jc w:val="both"/>
        <w:rPr>
          <w:b/>
          <w:sz w:val="28"/>
          <w:szCs w:val="28"/>
          <w:lang w:val="kk-KZ"/>
        </w:rPr>
      </w:pPr>
      <w:r w:rsidRPr="00296A44">
        <w:rPr>
          <w:b/>
          <w:sz w:val="28"/>
          <w:szCs w:val="28"/>
          <w:lang w:val="kk-KZ"/>
        </w:rPr>
        <w:t>Ұсынылатын семинар сабақтарының тізімі:</w:t>
      </w:r>
    </w:p>
    <w:p w14:paraId="4D212AB7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Кітапхана және баспа ісі ақпарат бойынша стандарттар жүйесі қазіргі кездегі нормативтік құжаттары. </w:t>
      </w:r>
    </w:p>
    <w:p w14:paraId="0C708207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Кітапхана ісі және библиография қызметінің стандарттарының отандық практикасы. </w:t>
      </w:r>
    </w:p>
    <w:p w14:paraId="53390E53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Кітапхана және библиография қызметінің стандарттарының әлемдік тәжірибесі. </w:t>
      </w:r>
    </w:p>
    <w:p w14:paraId="4EE76071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ҚР сертификат жүйесінің мемлекеттік жүйесі. </w:t>
      </w:r>
    </w:p>
    <w:p w14:paraId="1D6BA42C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Кітапхана ғимараты құрылысын стандарттау мен сертификаттаудың құқықтық негізі. </w:t>
      </w:r>
    </w:p>
    <w:p w14:paraId="4585ECA6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Жаңа ақпараттың технологияны пайдаланудағы және кітапхананы автоматтандырудың перспективті даму стандарты мен сертификациясының құқықтық негізі. </w:t>
      </w:r>
    </w:p>
    <w:p w14:paraId="3DD46CC7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ҚР «Сертификация» жөніндегі заңы. </w:t>
      </w:r>
    </w:p>
    <w:p w14:paraId="195DEB48" w14:textId="77777777" w:rsidR="00325FB2" w:rsidRPr="00296A44" w:rsidRDefault="00325FB2" w:rsidP="00325FB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96A44">
        <w:rPr>
          <w:sz w:val="28"/>
          <w:szCs w:val="28"/>
          <w:lang w:val="kk-KZ"/>
        </w:rPr>
        <w:t xml:space="preserve">ҚР «Стандарттау» жәніндегі заңы. </w:t>
      </w:r>
    </w:p>
    <w:p w14:paraId="4317EC98" w14:textId="77777777" w:rsidR="00325FB2" w:rsidRPr="00296A44" w:rsidRDefault="00325FB2" w:rsidP="00325FB2">
      <w:pPr>
        <w:ind w:firstLine="709"/>
        <w:jc w:val="center"/>
        <w:rPr>
          <w:sz w:val="28"/>
          <w:szCs w:val="28"/>
          <w:lang w:val="en-US"/>
        </w:rPr>
      </w:pPr>
    </w:p>
    <w:p w14:paraId="73C39D96" w14:textId="77777777" w:rsidR="00325FB2" w:rsidRPr="00296A44" w:rsidRDefault="00325FB2" w:rsidP="00325FB2">
      <w:pPr>
        <w:ind w:firstLine="709"/>
        <w:jc w:val="center"/>
        <w:rPr>
          <w:b/>
          <w:sz w:val="28"/>
          <w:szCs w:val="28"/>
          <w:lang w:val="kk-KZ"/>
        </w:rPr>
      </w:pPr>
    </w:p>
    <w:sectPr w:rsidR="00325FB2" w:rsidRPr="0029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970"/>
    <w:multiLevelType w:val="hybridMultilevel"/>
    <w:tmpl w:val="7596895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DF15162"/>
    <w:multiLevelType w:val="hybridMultilevel"/>
    <w:tmpl w:val="B4E06C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66313BA7"/>
    <w:multiLevelType w:val="hybridMultilevel"/>
    <w:tmpl w:val="883000F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99514030">
    <w:abstractNumId w:val="2"/>
  </w:num>
  <w:num w:numId="2" w16cid:durableId="734549295">
    <w:abstractNumId w:val="0"/>
  </w:num>
  <w:num w:numId="3" w16cid:durableId="99811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6E"/>
    <w:rsid w:val="0004306E"/>
    <w:rsid w:val="00053F49"/>
    <w:rsid w:val="003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A4BDA-7507-4938-BEED-35F9212E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B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0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0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0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0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3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2025-10-01T04:35:00Z</dcterms:created>
  <dcterms:modified xsi:type="dcterms:W3CDTF">2025-10-01T04:36:00Z</dcterms:modified>
</cp:coreProperties>
</file>